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bookmarkStart w:id="1" w:name="_GoBack"/>
      <w:bookmarkEnd w:id="1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406080">
        <w:rPr>
          <w:b/>
          <w:noProof/>
          <w:sz w:val="24"/>
          <w:lang w:eastAsia="zh-CN"/>
        </w:rPr>
        <w:t>88</w:t>
      </w:r>
      <w:r w:rsidR="00046F00">
        <w:rPr>
          <w:b/>
          <w:noProof/>
          <w:sz w:val="24"/>
          <w:lang w:eastAsia="zh-CN"/>
        </w:rPr>
        <w:t>-bis</w:t>
      </w:r>
      <w:r w:rsidR="000F1A61" w:rsidRPr="000D5EC9">
        <w:rPr>
          <w:rFonts w:cs="Arial"/>
          <w:b/>
          <w:noProof/>
          <w:sz w:val="24"/>
          <w:szCs w:val="24"/>
        </w:rPr>
        <w:tab/>
      </w:r>
      <w:bookmarkStart w:id="2" w:name="OLE_LINK8"/>
      <w:r>
        <w:rPr>
          <w:rFonts w:eastAsia="SimSun" w:cs="Arial" w:hint="eastAsia"/>
          <w:b/>
          <w:noProof/>
          <w:sz w:val="24"/>
          <w:szCs w:val="24"/>
          <w:lang w:eastAsia="zh-CN"/>
        </w:rPr>
        <w:t>R4-</w:t>
      </w:r>
      <w:r w:rsidR="00CC1845">
        <w:rPr>
          <w:rFonts w:eastAsia="SimSun" w:cs="Arial" w:hint="eastAsia"/>
          <w:b/>
          <w:noProof/>
          <w:sz w:val="24"/>
          <w:szCs w:val="24"/>
          <w:lang w:eastAsia="zh-CN"/>
        </w:rPr>
        <w:t>1</w:t>
      </w:r>
      <w:r w:rsidR="00C355F0">
        <w:rPr>
          <w:rFonts w:eastAsia="SimSun" w:cs="Arial" w:hint="eastAsia"/>
          <w:b/>
          <w:noProof/>
          <w:sz w:val="24"/>
          <w:szCs w:val="24"/>
          <w:lang w:eastAsia="zh-CN"/>
        </w:rPr>
        <w:t>8</w:t>
      </w:r>
      <w:r w:rsidR="009717CC" w:rsidRPr="009717CC">
        <w:rPr>
          <w:rFonts w:eastAsia="SimSun" w:cs="Arial"/>
          <w:b/>
          <w:noProof/>
          <w:sz w:val="24"/>
          <w:szCs w:val="24"/>
          <w:lang w:eastAsia="zh-CN"/>
        </w:rPr>
        <w:t>12332</w:t>
      </w:r>
      <w:bookmarkEnd w:id="2"/>
    </w:p>
    <w:p w:rsidR="000F1A61" w:rsidRPr="00272F6E" w:rsidRDefault="00046F00" w:rsidP="000F1A6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Chengdu, China</w:t>
      </w:r>
      <w:r w:rsidR="00406080" w:rsidRPr="00406080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8 – 12 October</w:t>
      </w:r>
      <w:r w:rsidR="00406080" w:rsidRPr="00406080">
        <w:rPr>
          <w:rFonts w:eastAsia="SimSun"/>
          <w:b/>
          <w:sz w:val="24"/>
          <w:szCs w:val="24"/>
          <w:lang w:eastAsia="zh-CN"/>
        </w:rPr>
        <w:t xml:space="preserve"> 2018</w:t>
      </w:r>
    </w:p>
    <w:p w:rsidR="0037119B" w:rsidRPr="000F1A6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067A3E" w:rsidRPr="00067A3E" w:rsidRDefault="00067A3E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4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7C5D78" w:rsidRPr="007C5D78">
        <w:rPr>
          <w:rFonts w:ascii="Arial" w:hAnsi="Arial"/>
          <w:sz w:val="24"/>
          <w:lang w:val="en-US"/>
        </w:rPr>
        <w:t>NR UE MIMO OTA channel model for FR1 and FR2</w:t>
      </w:r>
    </w:p>
    <w:p w:rsidR="0037119B" w:rsidRPr="00492450" w:rsidRDefault="0037119B" w:rsidP="004D5606">
      <w:pPr>
        <w:tabs>
          <w:tab w:val="left" w:pos="1985"/>
        </w:tabs>
        <w:rPr>
          <w:rStyle w:val="a4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4"/>
          <w:rFonts w:hint="eastAsia"/>
          <w:lang w:val="fr-FR"/>
        </w:rPr>
        <w:t>Huawei</w:t>
      </w:r>
      <w:r w:rsidR="000E6313">
        <w:rPr>
          <w:rStyle w:val="a4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4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C7275F">
        <w:rPr>
          <w:rFonts w:ascii="Arial" w:hAnsi="Arial"/>
          <w:sz w:val="24"/>
          <w:lang w:val="pt-BR" w:eastAsia="zh-CN"/>
        </w:rPr>
        <w:t>10.4.4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4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7C5D78">
        <w:rPr>
          <w:rFonts w:ascii="Arial" w:hAnsi="Arial"/>
          <w:sz w:val="24"/>
          <w:lang w:val="pt-BR" w:eastAsia="zh-CN"/>
        </w:rPr>
        <w:t>Approval</w:t>
      </w:r>
    </w:p>
    <w:p w:rsidR="00DD5AE1" w:rsidRPr="00492450" w:rsidRDefault="00F925F5" w:rsidP="00B47C0A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Back</w:t>
      </w:r>
      <w:r w:rsidR="00224CDF">
        <w:rPr>
          <w:rFonts w:eastAsia="SimSun" w:hint="eastAsia"/>
          <w:lang w:eastAsia="zh-CN"/>
        </w:rPr>
        <w:t>ground</w:t>
      </w:r>
    </w:p>
    <w:p w:rsidR="00492450" w:rsidRPr="00492450" w:rsidRDefault="002D6072" w:rsidP="000A4C5A">
      <w:pPr>
        <w:rPr>
          <w:lang w:val="en-US" w:eastAsia="zh-CN"/>
        </w:rPr>
      </w:pPr>
      <w:r>
        <w:rPr>
          <w:color w:val="000000"/>
          <w:lang w:val="en-US" w:eastAsia="zh-CN"/>
        </w:rPr>
        <w:t xml:space="preserve">The new study item (SI) on NR MIMO OTA was approved in 3GPP RAN plenary meeting in La Jolla, USA, in June 2018 </w:t>
      </w:r>
      <w:r>
        <w:rPr>
          <w:color w:val="000000"/>
          <w:lang w:val="en-US" w:eastAsia="zh-CN"/>
        </w:rPr>
        <w:fldChar w:fldCharType="begin"/>
      </w:r>
      <w:r>
        <w:rPr>
          <w:color w:val="000000"/>
          <w:lang w:val="en-US" w:eastAsia="zh-CN"/>
        </w:rPr>
        <w:instrText xml:space="preserve"> REF _Ref525075745 \r \h </w:instrText>
      </w:r>
      <w:r>
        <w:rPr>
          <w:color w:val="000000"/>
          <w:lang w:val="en-US" w:eastAsia="zh-CN"/>
        </w:rPr>
      </w:r>
      <w:r>
        <w:rPr>
          <w:color w:val="000000"/>
          <w:lang w:val="en-US" w:eastAsia="zh-CN"/>
        </w:rPr>
        <w:fldChar w:fldCharType="separate"/>
      </w:r>
      <w:r>
        <w:rPr>
          <w:color w:val="000000"/>
          <w:lang w:val="en-US" w:eastAsia="zh-CN"/>
        </w:rPr>
        <w:t>[1]</w:t>
      </w:r>
      <w:r>
        <w:rPr>
          <w:color w:val="000000"/>
          <w:lang w:val="en-US" w:eastAsia="zh-CN"/>
        </w:rPr>
        <w:fldChar w:fldCharType="end"/>
      </w:r>
      <w:r w:rsidR="00046F00">
        <w:rPr>
          <w:color w:val="000000"/>
          <w:lang w:val="en-US" w:eastAsia="zh-CN"/>
        </w:rPr>
        <w:t>.</w:t>
      </w:r>
      <w:r>
        <w:rPr>
          <w:color w:val="000000"/>
          <w:lang w:val="en-US" w:eastAsia="zh-CN"/>
        </w:rPr>
        <w:t xml:space="preserve"> The LTE MIMO OTA is specified in </w:t>
      </w:r>
      <w:r>
        <w:rPr>
          <w:color w:val="000000"/>
          <w:lang w:val="en-US" w:eastAsia="zh-CN"/>
        </w:rPr>
        <w:fldChar w:fldCharType="begin"/>
      </w:r>
      <w:r>
        <w:rPr>
          <w:color w:val="000000"/>
          <w:lang w:val="en-US" w:eastAsia="zh-CN"/>
        </w:rPr>
        <w:instrText xml:space="preserve"> REF _Ref525076166 \r \h </w:instrText>
      </w:r>
      <w:r>
        <w:rPr>
          <w:color w:val="000000"/>
          <w:lang w:val="en-US" w:eastAsia="zh-CN"/>
        </w:rPr>
      </w:r>
      <w:r>
        <w:rPr>
          <w:color w:val="000000"/>
          <w:lang w:val="en-US" w:eastAsia="zh-CN"/>
        </w:rPr>
        <w:fldChar w:fldCharType="separate"/>
      </w:r>
      <w:r>
        <w:rPr>
          <w:color w:val="000000"/>
          <w:lang w:val="en-US" w:eastAsia="zh-CN"/>
        </w:rPr>
        <w:t>[2]</w:t>
      </w:r>
      <w:r>
        <w:rPr>
          <w:color w:val="000000"/>
          <w:lang w:val="en-US" w:eastAsia="zh-CN"/>
        </w:rPr>
        <w:fldChar w:fldCharType="end"/>
      </w:r>
      <w:r>
        <w:rPr>
          <w:color w:val="000000"/>
          <w:lang w:val="en-US" w:eastAsia="zh-CN"/>
        </w:rPr>
        <w:t>, and this contribution discusses the main differences between NR MIMO OTA and LTE MIMO OTA.</w:t>
      </w:r>
    </w:p>
    <w:p w:rsidR="00006AA0" w:rsidRPr="00492450" w:rsidRDefault="00006AA0" w:rsidP="00006AA0">
      <w:pPr>
        <w:pStyle w:val="Heading1"/>
        <w:rPr>
          <w:rFonts w:eastAsia="SimSun"/>
          <w:lang w:eastAsia="zh-CN"/>
        </w:rPr>
      </w:pPr>
      <w:bookmarkStart w:id="3" w:name="OLE_LINK1"/>
      <w:bookmarkStart w:id="4" w:name="OLE_LINK2"/>
      <w:r w:rsidRPr="00492450">
        <w:rPr>
          <w:rFonts w:eastAsia="SimSun" w:hint="eastAsia"/>
          <w:lang w:eastAsia="zh-CN"/>
        </w:rPr>
        <w:t>Discussion</w:t>
      </w:r>
    </w:p>
    <w:p w:rsidR="007C5D78" w:rsidRDefault="007C5D78" w:rsidP="003618F8">
      <w:pPr>
        <w:rPr>
          <w:color w:val="000000"/>
        </w:rPr>
      </w:pPr>
    </w:p>
    <w:p w:rsidR="007C5D78" w:rsidRDefault="007C5D78" w:rsidP="003618F8">
      <w:pPr>
        <w:rPr>
          <w:color w:val="000000"/>
        </w:rPr>
      </w:pPr>
      <w:r>
        <w:rPr>
          <w:color w:val="000000"/>
        </w:rPr>
        <w:t xml:space="preserve">Contribution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_Ref525128959 \r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[2]</w:t>
      </w:r>
      <w:r>
        <w:rPr>
          <w:color w:val="000000"/>
        </w:rPr>
        <w:fldChar w:fldCharType="end"/>
      </w:r>
      <w:r>
        <w:rPr>
          <w:color w:val="000000"/>
        </w:rPr>
        <w:t xml:space="preserve"> discussed the differences between LTE MIMO OTA and NR MIMO OTA. Based on that discussion, this contribution proposes channel models for NR MIMO OTA.</w:t>
      </w:r>
    </w:p>
    <w:p w:rsidR="002D6072" w:rsidRDefault="002D6072" w:rsidP="003618F8">
      <w:pPr>
        <w:rPr>
          <w:color w:val="000000"/>
        </w:rPr>
      </w:pPr>
    </w:p>
    <w:p w:rsidR="007C5D78" w:rsidRDefault="007C5D78" w:rsidP="003618F8">
      <w:pPr>
        <w:rPr>
          <w:color w:val="000000"/>
        </w:rPr>
      </w:pPr>
      <w:r>
        <w:rPr>
          <w:rFonts w:hint="eastAsia"/>
          <w:color w:val="000000"/>
        </w:rPr>
        <w:t xml:space="preserve">Proposal </w:t>
      </w:r>
      <w:r>
        <w:rPr>
          <w:color w:val="000000"/>
        </w:rPr>
        <w:t xml:space="preserve">1: Use TR38.901 CDL models CDL-A, CDL-B, and CDL-C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_Ref525129079 \r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[3]</w:t>
      </w:r>
      <w:r>
        <w:rPr>
          <w:color w:val="000000"/>
        </w:rPr>
        <w:fldChar w:fldCharType="end"/>
      </w:r>
      <w:r>
        <w:rPr>
          <w:color w:val="000000"/>
        </w:rPr>
        <w:t xml:space="preserve"> for NR MIMO OTA.</w:t>
      </w:r>
    </w:p>
    <w:p w:rsidR="00774ED5" w:rsidRDefault="00774ED5" w:rsidP="00774ED5">
      <w:pPr>
        <w:rPr>
          <w:color w:val="000000"/>
        </w:rPr>
      </w:pPr>
      <w:r>
        <w:rPr>
          <w:rFonts w:hint="eastAsia"/>
          <w:color w:val="000000"/>
        </w:rPr>
        <w:t xml:space="preserve">Proposal </w:t>
      </w:r>
      <w:r>
        <w:rPr>
          <w:color w:val="000000"/>
        </w:rPr>
        <w:t>2</w:t>
      </w:r>
      <w:r>
        <w:rPr>
          <w:rFonts w:hint="eastAsia"/>
          <w:color w:val="000000"/>
        </w:rPr>
        <w:t xml:space="preserve">: Perform delay scaling for the models </w:t>
      </w:r>
      <w:r>
        <w:rPr>
          <w:color w:val="000000"/>
        </w:rPr>
        <w:t>as follows: CDL-A 30 ns, CDL-B 100 ns, CDL-B 300ns. (Note: actual delay spread after the spatial filtering will be shorter)</w:t>
      </w:r>
    </w:p>
    <w:p w:rsidR="007C5D78" w:rsidRDefault="007C5D78" w:rsidP="003618F8">
      <w:pPr>
        <w:rPr>
          <w:color w:val="000000"/>
        </w:rPr>
      </w:pPr>
      <w:r>
        <w:rPr>
          <w:color w:val="000000"/>
        </w:rPr>
        <w:t xml:space="preserve">Proposal </w:t>
      </w:r>
      <w:r w:rsidR="00774ED5">
        <w:rPr>
          <w:color w:val="000000"/>
        </w:rPr>
        <w:t>3</w:t>
      </w:r>
      <w:r>
        <w:rPr>
          <w:color w:val="000000"/>
        </w:rPr>
        <w:t>: Perform spatial filtering for the channel model according to base station Tx beam</w:t>
      </w:r>
      <w:r w:rsidRPr="00DF091E">
        <w:rPr>
          <w:color w:val="000000"/>
        </w:rPr>
        <w:t>widths, [</w:t>
      </w:r>
      <w:r w:rsidR="00CC02EE" w:rsidRPr="00DF091E">
        <w:rPr>
          <w:color w:val="000000"/>
        </w:rPr>
        <w:t>60</w:t>
      </w:r>
      <w:r w:rsidRPr="00DF091E">
        <w:rPr>
          <w:color w:val="000000"/>
        </w:rPr>
        <w:t>°] for FR1 a</w:t>
      </w:r>
      <w:r>
        <w:rPr>
          <w:color w:val="000000"/>
        </w:rPr>
        <w:t xml:space="preserve">nd </w:t>
      </w:r>
      <w:r w:rsidR="00774ED5">
        <w:rPr>
          <w:color w:val="000000"/>
        </w:rPr>
        <w:t>the method describe</w:t>
      </w:r>
      <w:r w:rsidR="00CC02EE">
        <w:rPr>
          <w:color w:val="000000"/>
        </w:rPr>
        <w:t>d</w:t>
      </w:r>
      <w:r w:rsidR="00774ED5">
        <w:rPr>
          <w:color w:val="000000"/>
        </w:rPr>
        <w:t xml:space="preserve"> in </w:t>
      </w:r>
      <w:r w:rsidR="00774ED5">
        <w:rPr>
          <w:color w:val="000000"/>
        </w:rPr>
        <w:fldChar w:fldCharType="begin"/>
      </w:r>
      <w:r w:rsidR="00774ED5">
        <w:rPr>
          <w:color w:val="000000"/>
        </w:rPr>
        <w:instrText xml:space="preserve"> REF _Ref525129826 \r \h </w:instrText>
      </w:r>
      <w:r w:rsidR="00774ED5">
        <w:rPr>
          <w:color w:val="000000"/>
        </w:rPr>
      </w:r>
      <w:r w:rsidR="00774ED5">
        <w:rPr>
          <w:color w:val="000000"/>
        </w:rPr>
        <w:fldChar w:fldCharType="separate"/>
      </w:r>
      <w:r w:rsidR="00774ED5">
        <w:rPr>
          <w:color w:val="000000"/>
        </w:rPr>
        <w:t>[4]</w:t>
      </w:r>
      <w:r w:rsidR="00774ED5">
        <w:rPr>
          <w:color w:val="000000"/>
        </w:rPr>
        <w:fldChar w:fldCharType="end"/>
      </w:r>
      <w:r w:rsidR="00774ED5">
        <w:rPr>
          <w:color w:val="000000"/>
        </w:rPr>
        <w:t xml:space="preserve"> </w:t>
      </w:r>
      <w:r>
        <w:rPr>
          <w:color w:val="000000"/>
        </w:rPr>
        <w:t>for FR2.</w:t>
      </w:r>
    </w:p>
    <w:p w:rsidR="00046F00" w:rsidRDefault="00774ED5" w:rsidP="00046F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Proposal 4: Quantize the delays to </w:t>
      </w:r>
      <w:r w:rsidR="00CC02EE">
        <w:rPr>
          <w:lang w:val="en-US" w:eastAsia="zh-CN"/>
        </w:rPr>
        <w:t xml:space="preserve">5 ns raster </w:t>
      </w:r>
      <w:r w:rsidR="00CC02EE" w:rsidRPr="00DF091E">
        <w:rPr>
          <w:lang w:val="en-US" w:eastAsia="zh-CN"/>
        </w:rPr>
        <w:t xml:space="preserve">in FR1 </w:t>
      </w:r>
      <w:r w:rsidRPr="00DF091E">
        <w:rPr>
          <w:rFonts w:hint="eastAsia"/>
          <w:lang w:val="en-US" w:eastAsia="zh-CN"/>
        </w:rPr>
        <w:t>[5 ns] ras</w:t>
      </w:r>
      <w:r>
        <w:rPr>
          <w:rFonts w:hint="eastAsia"/>
          <w:lang w:val="en-US" w:eastAsia="zh-CN"/>
        </w:rPr>
        <w:t>ter</w:t>
      </w:r>
      <w:r w:rsidR="00CC02EE">
        <w:rPr>
          <w:lang w:val="en-US" w:eastAsia="zh-CN"/>
        </w:rPr>
        <w:t xml:space="preserve"> in FR2</w:t>
      </w:r>
      <w:r>
        <w:rPr>
          <w:rFonts w:hint="eastAsia"/>
          <w:lang w:val="en-US" w:eastAsia="zh-CN"/>
        </w:rPr>
        <w:t>.</w:t>
      </w:r>
    </w:p>
    <w:p w:rsidR="00774ED5" w:rsidRDefault="00774ED5" w:rsidP="00046F00">
      <w:pPr>
        <w:rPr>
          <w:lang w:val="en-US" w:eastAsia="zh-CN"/>
        </w:rPr>
      </w:pPr>
      <w:r>
        <w:rPr>
          <w:lang w:val="en-US" w:eastAsia="zh-CN"/>
        </w:rPr>
        <w:t>Proposal 5: For dynamic channel, the model is FFS.</w:t>
      </w:r>
    </w:p>
    <w:p w:rsidR="00046F00" w:rsidRPr="00774ED5" w:rsidRDefault="00046F00" w:rsidP="00046F00">
      <w:pPr>
        <w:rPr>
          <w:lang w:eastAsia="zh-CN"/>
        </w:rPr>
      </w:pPr>
    </w:p>
    <w:bookmarkEnd w:id="3"/>
    <w:bookmarkEnd w:id="4"/>
    <w:p w:rsidR="00326166" w:rsidRPr="000A4C5A" w:rsidRDefault="001A1F92" w:rsidP="001A1F92">
      <w:pPr>
        <w:pStyle w:val="Heading1"/>
        <w:rPr>
          <w:rFonts w:eastAsia="SimSun"/>
          <w:lang w:eastAsia="zh-CN"/>
        </w:rPr>
      </w:pPr>
      <w:r w:rsidRPr="000A4C5A">
        <w:rPr>
          <w:rFonts w:eastAsia="SimSun" w:hint="eastAsia"/>
          <w:lang w:eastAsia="zh-CN"/>
        </w:rPr>
        <w:t>Conclusion</w:t>
      </w:r>
      <w:r w:rsidR="004A2817">
        <w:rPr>
          <w:rFonts w:eastAsia="SimSun" w:hint="eastAsia"/>
          <w:lang w:eastAsia="zh-CN"/>
        </w:rPr>
        <w:t xml:space="preserve"> / Proposals</w:t>
      </w:r>
    </w:p>
    <w:p w:rsidR="00046F00" w:rsidRDefault="00046F00" w:rsidP="00D531E0">
      <w:pPr>
        <w:rPr>
          <w:color w:val="000000"/>
        </w:rPr>
      </w:pPr>
      <w:r>
        <w:rPr>
          <w:color w:val="000000"/>
        </w:rPr>
        <w:t>In t</w:t>
      </w:r>
      <w:r w:rsidR="00774ED5">
        <w:rPr>
          <w:color w:val="000000"/>
        </w:rPr>
        <w:t>his contribution, we propose the channel model for NR MIMO OTA.</w:t>
      </w:r>
    </w:p>
    <w:p w:rsidR="00D531E0" w:rsidRPr="00E649EB" w:rsidRDefault="00D531E0" w:rsidP="00D531E0">
      <w:pPr>
        <w:rPr>
          <w:color w:val="000000"/>
        </w:rPr>
      </w:pPr>
      <w:r w:rsidRPr="00E649EB">
        <w:rPr>
          <w:color w:val="000000"/>
        </w:rPr>
        <w:t>.</w:t>
      </w:r>
    </w:p>
    <w:p w:rsidR="00774ED5" w:rsidRPr="00774ED5" w:rsidRDefault="00774ED5" w:rsidP="00774ED5">
      <w:pPr>
        <w:rPr>
          <w:b/>
          <w:color w:val="000000"/>
        </w:rPr>
      </w:pPr>
      <w:r w:rsidRPr="00774ED5">
        <w:rPr>
          <w:rFonts w:hint="eastAsia"/>
          <w:b/>
          <w:color w:val="000000"/>
        </w:rPr>
        <w:t xml:space="preserve">Proposal </w:t>
      </w:r>
      <w:r w:rsidRPr="00774ED5">
        <w:rPr>
          <w:b/>
          <w:color w:val="000000"/>
        </w:rPr>
        <w:t xml:space="preserve">1: Use TR38.901 CDL models CDL-A, CDL-B, and CDL-C </w:t>
      </w:r>
      <w:r w:rsidRPr="00774ED5">
        <w:rPr>
          <w:b/>
          <w:color w:val="000000"/>
        </w:rPr>
        <w:fldChar w:fldCharType="begin"/>
      </w:r>
      <w:r w:rsidRPr="00774ED5">
        <w:rPr>
          <w:b/>
          <w:color w:val="000000"/>
        </w:rPr>
        <w:instrText xml:space="preserve"> REF _Ref525129079 \r \h </w:instrText>
      </w:r>
      <w:r>
        <w:rPr>
          <w:b/>
          <w:color w:val="000000"/>
        </w:rPr>
        <w:instrText xml:space="preserve"> \* MERGEFORMAT </w:instrText>
      </w:r>
      <w:r w:rsidRPr="00774ED5">
        <w:rPr>
          <w:b/>
          <w:color w:val="000000"/>
        </w:rPr>
      </w:r>
      <w:r w:rsidRPr="00774ED5">
        <w:rPr>
          <w:b/>
          <w:color w:val="000000"/>
        </w:rPr>
        <w:fldChar w:fldCharType="separate"/>
      </w:r>
      <w:r w:rsidRPr="00774ED5">
        <w:rPr>
          <w:b/>
          <w:color w:val="000000"/>
        </w:rPr>
        <w:t>[3]</w:t>
      </w:r>
      <w:r w:rsidRPr="00774ED5">
        <w:rPr>
          <w:b/>
          <w:color w:val="000000"/>
        </w:rPr>
        <w:fldChar w:fldCharType="end"/>
      </w:r>
      <w:r w:rsidRPr="00774ED5">
        <w:rPr>
          <w:b/>
          <w:color w:val="000000"/>
        </w:rPr>
        <w:t xml:space="preserve"> for NR MIMO OTA.</w:t>
      </w:r>
    </w:p>
    <w:p w:rsidR="00774ED5" w:rsidRPr="00774ED5" w:rsidRDefault="00774ED5" w:rsidP="00774ED5">
      <w:pPr>
        <w:rPr>
          <w:b/>
          <w:color w:val="000000"/>
        </w:rPr>
      </w:pPr>
      <w:r w:rsidRPr="00774ED5">
        <w:rPr>
          <w:rFonts w:hint="eastAsia"/>
          <w:b/>
          <w:color w:val="000000"/>
        </w:rPr>
        <w:t xml:space="preserve">Proposal </w:t>
      </w:r>
      <w:r w:rsidRPr="00774ED5">
        <w:rPr>
          <w:b/>
          <w:color w:val="000000"/>
        </w:rPr>
        <w:t>2</w:t>
      </w:r>
      <w:r w:rsidRPr="00774ED5">
        <w:rPr>
          <w:rFonts w:hint="eastAsia"/>
          <w:b/>
          <w:color w:val="000000"/>
        </w:rPr>
        <w:t xml:space="preserve">: Perform delay scaling for the models </w:t>
      </w:r>
      <w:r w:rsidRPr="00774ED5">
        <w:rPr>
          <w:b/>
          <w:color w:val="000000"/>
        </w:rPr>
        <w:t>as follows: CDL-A 30 ns, CDL-B 100 ns, CDL-B 300ns. (Note: actual delay spread after the spatial filtering will be shorter)</w:t>
      </w:r>
    </w:p>
    <w:p w:rsidR="00774ED5" w:rsidRPr="00DF091E" w:rsidRDefault="00774ED5" w:rsidP="00774ED5">
      <w:pPr>
        <w:rPr>
          <w:b/>
          <w:color w:val="000000"/>
        </w:rPr>
      </w:pPr>
      <w:r w:rsidRPr="00774ED5">
        <w:rPr>
          <w:b/>
          <w:color w:val="000000"/>
        </w:rPr>
        <w:t>Proposal 3: Perform spatial filtering for the channel m</w:t>
      </w:r>
      <w:r w:rsidRPr="00DF091E">
        <w:rPr>
          <w:b/>
          <w:color w:val="000000"/>
        </w:rPr>
        <w:t>odel according to base station Tx beamwidths, [</w:t>
      </w:r>
      <w:r w:rsidR="00CC02EE" w:rsidRPr="00DF091E">
        <w:rPr>
          <w:b/>
          <w:color w:val="000000"/>
        </w:rPr>
        <w:t>60</w:t>
      </w:r>
      <w:r w:rsidRPr="00DF091E">
        <w:rPr>
          <w:b/>
          <w:color w:val="000000"/>
        </w:rPr>
        <w:t xml:space="preserve">°] for FR1 and the method describe in </w:t>
      </w:r>
      <w:r w:rsidRPr="00DF091E">
        <w:rPr>
          <w:b/>
          <w:color w:val="000000"/>
        </w:rPr>
        <w:fldChar w:fldCharType="begin"/>
      </w:r>
      <w:r w:rsidRPr="00DF091E">
        <w:rPr>
          <w:b/>
          <w:color w:val="000000"/>
        </w:rPr>
        <w:instrText xml:space="preserve"> REF _Ref525129826 \r \h  \* MERGEFORMAT </w:instrText>
      </w:r>
      <w:r w:rsidRPr="00DF091E">
        <w:rPr>
          <w:b/>
          <w:color w:val="000000"/>
        </w:rPr>
      </w:r>
      <w:r w:rsidRPr="00DF091E">
        <w:rPr>
          <w:b/>
          <w:color w:val="000000"/>
        </w:rPr>
        <w:fldChar w:fldCharType="separate"/>
      </w:r>
      <w:r w:rsidRPr="00DF091E">
        <w:rPr>
          <w:b/>
          <w:color w:val="000000"/>
        </w:rPr>
        <w:t>[4]</w:t>
      </w:r>
      <w:r w:rsidRPr="00DF091E">
        <w:rPr>
          <w:b/>
          <w:color w:val="000000"/>
        </w:rPr>
        <w:fldChar w:fldCharType="end"/>
      </w:r>
      <w:r w:rsidRPr="00DF091E">
        <w:rPr>
          <w:b/>
          <w:color w:val="000000"/>
        </w:rPr>
        <w:t xml:space="preserve"> for FR2.</w:t>
      </w:r>
    </w:p>
    <w:p w:rsidR="00774ED5" w:rsidRPr="00774ED5" w:rsidRDefault="00774ED5" w:rsidP="00774ED5">
      <w:pPr>
        <w:rPr>
          <w:b/>
          <w:lang w:val="en-US" w:eastAsia="zh-CN"/>
        </w:rPr>
      </w:pPr>
      <w:r w:rsidRPr="00DF091E">
        <w:rPr>
          <w:rFonts w:hint="eastAsia"/>
          <w:b/>
          <w:lang w:val="en-US" w:eastAsia="zh-CN"/>
        </w:rPr>
        <w:t xml:space="preserve">Proposal 4: Quantize the delays to </w:t>
      </w:r>
      <w:r w:rsidR="00CC02EE" w:rsidRPr="00DF091E">
        <w:rPr>
          <w:b/>
          <w:lang w:val="en-US" w:eastAsia="zh-CN"/>
        </w:rPr>
        <w:t xml:space="preserve">5 ns raster in FR1 </w:t>
      </w:r>
      <w:r w:rsidRPr="00DF091E">
        <w:rPr>
          <w:rFonts w:hint="eastAsia"/>
          <w:b/>
          <w:lang w:val="en-US" w:eastAsia="zh-CN"/>
        </w:rPr>
        <w:t>[5 ns] ra</w:t>
      </w:r>
      <w:r w:rsidRPr="00CC02EE">
        <w:rPr>
          <w:rFonts w:hint="eastAsia"/>
          <w:b/>
          <w:lang w:val="en-US" w:eastAsia="zh-CN"/>
        </w:rPr>
        <w:t>ster</w:t>
      </w:r>
      <w:r w:rsidR="00CC02EE" w:rsidRPr="00CC02EE">
        <w:rPr>
          <w:b/>
          <w:lang w:val="en-US" w:eastAsia="zh-CN"/>
        </w:rPr>
        <w:t xml:space="preserve"> </w:t>
      </w:r>
      <w:r w:rsidR="00CC02EE">
        <w:rPr>
          <w:b/>
          <w:lang w:val="en-US" w:eastAsia="zh-CN"/>
        </w:rPr>
        <w:t>in FR2</w:t>
      </w:r>
      <w:r w:rsidRPr="00774ED5">
        <w:rPr>
          <w:rFonts w:hint="eastAsia"/>
          <w:b/>
          <w:lang w:val="en-US" w:eastAsia="zh-CN"/>
        </w:rPr>
        <w:t>.</w:t>
      </w:r>
    </w:p>
    <w:p w:rsidR="00774ED5" w:rsidRPr="00774ED5" w:rsidRDefault="00774ED5" w:rsidP="00774ED5">
      <w:pPr>
        <w:rPr>
          <w:b/>
          <w:lang w:val="en-US" w:eastAsia="zh-CN"/>
        </w:rPr>
      </w:pPr>
      <w:r w:rsidRPr="00774ED5">
        <w:rPr>
          <w:b/>
          <w:lang w:val="en-US" w:eastAsia="zh-CN"/>
        </w:rPr>
        <w:t>Proposal 5: For dynamic channel, the model is FFS.</w:t>
      </w:r>
    </w:p>
    <w:p w:rsidR="00FB3D40" w:rsidRPr="00774ED5" w:rsidRDefault="00FB3D40" w:rsidP="00D531E0">
      <w:pPr>
        <w:rPr>
          <w:lang w:val="en-US" w:eastAsia="zh-CN"/>
        </w:rPr>
      </w:pPr>
    </w:p>
    <w:p w:rsidR="0001565F" w:rsidRPr="004A3E04" w:rsidRDefault="0001565F" w:rsidP="0013204A">
      <w:pPr>
        <w:pStyle w:val="Heading1"/>
        <w:rPr>
          <w:rFonts w:ascii="Times New Roman" w:eastAsia="SimSun" w:hAnsi="Times New Roman"/>
          <w:sz w:val="20"/>
          <w:lang w:eastAsia="zh-CN"/>
        </w:rPr>
      </w:pPr>
      <w:r w:rsidRPr="000A4C5A">
        <w:rPr>
          <w:rFonts w:hint="eastAsia"/>
        </w:rPr>
        <w:lastRenderedPageBreak/>
        <w:t>Reference</w:t>
      </w:r>
    </w:p>
    <w:p w:rsidR="00046F00" w:rsidRDefault="002D6072" w:rsidP="002D6072">
      <w:pPr>
        <w:numPr>
          <w:ilvl w:val="0"/>
          <w:numId w:val="16"/>
        </w:numPr>
        <w:rPr>
          <w:color w:val="000000"/>
          <w:lang w:eastAsia="zh-CN"/>
        </w:rPr>
      </w:pPr>
      <w:bookmarkStart w:id="5" w:name="_Ref525075745"/>
      <w:bookmarkEnd w:id="0"/>
      <w:r>
        <w:rPr>
          <w:color w:val="000000"/>
          <w:lang w:eastAsia="zh-CN"/>
        </w:rPr>
        <w:t>CATR, OPPO, Samsung, “</w:t>
      </w:r>
      <w:r w:rsidRPr="002D6072">
        <w:rPr>
          <w:color w:val="000000"/>
          <w:lang w:eastAsia="zh-CN"/>
        </w:rPr>
        <w:t>New SID on Study on radiated metrics and test methodology for the verification of multi-antenna reception performance of NR UEs</w:t>
      </w:r>
      <w:r>
        <w:rPr>
          <w:color w:val="000000"/>
          <w:lang w:eastAsia="zh-CN"/>
        </w:rPr>
        <w:t xml:space="preserve">”, RP-181402, </w:t>
      </w:r>
      <w:r w:rsidRPr="002D6072">
        <w:rPr>
          <w:color w:val="000000"/>
          <w:lang w:eastAsia="zh-CN"/>
        </w:rPr>
        <w:t>3GPP TSG-RAN Meeting #80</w:t>
      </w:r>
      <w:r>
        <w:rPr>
          <w:color w:val="000000"/>
          <w:lang w:eastAsia="zh-CN"/>
        </w:rPr>
        <w:t xml:space="preserve">, </w:t>
      </w:r>
      <w:r w:rsidRPr="002D6072">
        <w:rPr>
          <w:color w:val="000000"/>
          <w:lang w:eastAsia="zh-CN"/>
        </w:rPr>
        <w:t>La Jolla, USA, June 11 - 14, 2018</w:t>
      </w:r>
      <w:r>
        <w:rPr>
          <w:color w:val="000000"/>
          <w:lang w:eastAsia="zh-CN"/>
        </w:rPr>
        <w:t>.</w:t>
      </w:r>
      <w:bookmarkEnd w:id="5"/>
    </w:p>
    <w:p w:rsidR="007C5D78" w:rsidRDefault="007C5D78" w:rsidP="00CC02EE">
      <w:pPr>
        <w:numPr>
          <w:ilvl w:val="0"/>
          <w:numId w:val="16"/>
        </w:numPr>
        <w:rPr>
          <w:color w:val="000000"/>
          <w:lang w:eastAsia="zh-CN"/>
        </w:rPr>
      </w:pPr>
      <w:bookmarkStart w:id="6" w:name="_Ref525128959"/>
      <w:r>
        <w:rPr>
          <w:color w:val="000000"/>
          <w:lang w:eastAsia="zh-CN"/>
        </w:rPr>
        <w:t>Huawei, HiSilicon, “</w:t>
      </w:r>
      <w:r w:rsidRPr="007C5D78">
        <w:rPr>
          <w:color w:val="000000"/>
          <w:lang w:eastAsia="zh-CN"/>
        </w:rPr>
        <w:t>Discussion on the differences between LTE MIMO OTA and NR MIMO O</w:t>
      </w:r>
      <w:r w:rsidRPr="00CC02EE">
        <w:rPr>
          <w:color w:val="000000"/>
          <w:lang w:eastAsia="zh-CN"/>
        </w:rPr>
        <w:t xml:space="preserve">TA”, </w:t>
      </w:r>
      <w:r w:rsidRPr="00DF091E">
        <w:rPr>
          <w:color w:val="000000"/>
          <w:lang w:eastAsia="zh-CN"/>
        </w:rPr>
        <w:t>R4-</w:t>
      </w:r>
      <w:r w:rsidR="00CC02EE" w:rsidRPr="00CC02EE">
        <w:rPr>
          <w:color w:val="000000"/>
          <w:lang w:eastAsia="zh-CN"/>
        </w:rPr>
        <w:t>1812331</w:t>
      </w:r>
      <w:r>
        <w:rPr>
          <w:color w:val="000000"/>
          <w:lang w:eastAsia="zh-CN"/>
        </w:rPr>
        <w:t xml:space="preserve">, </w:t>
      </w:r>
      <w:r w:rsidRPr="007C5D78">
        <w:rPr>
          <w:color w:val="000000"/>
          <w:lang w:eastAsia="zh-CN"/>
        </w:rPr>
        <w:t>3GPP TSG-RAN WG4 Meeting #88-bis</w:t>
      </w:r>
      <w:r>
        <w:rPr>
          <w:color w:val="000000"/>
          <w:lang w:eastAsia="zh-CN"/>
        </w:rPr>
        <w:t xml:space="preserve">, </w:t>
      </w:r>
      <w:r w:rsidRPr="007C5D78">
        <w:rPr>
          <w:color w:val="000000"/>
          <w:lang w:eastAsia="zh-CN"/>
        </w:rPr>
        <w:t>Chengdu, China, 8 – 12 October 2018</w:t>
      </w:r>
      <w:r>
        <w:rPr>
          <w:color w:val="000000"/>
          <w:lang w:eastAsia="zh-CN"/>
        </w:rPr>
        <w:t>.</w:t>
      </w:r>
      <w:bookmarkEnd w:id="6"/>
    </w:p>
    <w:p w:rsidR="002D6072" w:rsidRDefault="007C5D78" w:rsidP="007C5D78">
      <w:pPr>
        <w:numPr>
          <w:ilvl w:val="0"/>
          <w:numId w:val="16"/>
        </w:numPr>
        <w:rPr>
          <w:color w:val="000000"/>
          <w:lang w:eastAsia="zh-CN"/>
        </w:rPr>
      </w:pPr>
      <w:bookmarkStart w:id="7" w:name="_Ref525129079"/>
      <w:r w:rsidRPr="007C5D78">
        <w:rPr>
          <w:color w:val="000000"/>
          <w:lang w:eastAsia="zh-CN"/>
        </w:rPr>
        <w:t>3GPP TR 38.901 V14.3.0 (2017-12), Study on channel model for frequencies from 0.5 to 100 GHz.</w:t>
      </w:r>
      <w:bookmarkEnd w:id="7"/>
    </w:p>
    <w:p w:rsidR="00774ED5" w:rsidRPr="00E649EB" w:rsidRDefault="00774ED5" w:rsidP="00774ED5">
      <w:pPr>
        <w:numPr>
          <w:ilvl w:val="0"/>
          <w:numId w:val="16"/>
        </w:numPr>
        <w:rPr>
          <w:color w:val="000000"/>
          <w:lang w:eastAsia="zh-CN"/>
        </w:rPr>
      </w:pPr>
      <w:bookmarkStart w:id="8" w:name="_Ref525129826"/>
      <w:r w:rsidRPr="00774ED5">
        <w:rPr>
          <w:color w:val="000000"/>
          <w:lang w:eastAsia="zh-CN"/>
        </w:rPr>
        <w:t>Huawei, HiSilicon, Spirent Communications, Keysight Technologies</w:t>
      </w:r>
      <w:r>
        <w:rPr>
          <w:color w:val="000000"/>
          <w:lang w:eastAsia="zh-CN"/>
        </w:rPr>
        <w:t>, “</w:t>
      </w:r>
      <w:r w:rsidRPr="00774ED5">
        <w:rPr>
          <w:color w:val="000000"/>
          <w:lang w:eastAsia="zh-CN"/>
        </w:rPr>
        <w:t>Inclusion of BS antenna pattern and weights in NR UE OTA testing</w:t>
      </w:r>
      <w:r>
        <w:rPr>
          <w:color w:val="000000"/>
          <w:lang w:eastAsia="zh-CN"/>
        </w:rPr>
        <w:t xml:space="preserve">”, </w:t>
      </w:r>
      <w:r w:rsidRPr="00774ED5">
        <w:rPr>
          <w:color w:val="000000"/>
          <w:lang w:eastAsia="zh-CN"/>
        </w:rPr>
        <w:t>R4-1711826</w:t>
      </w:r>
      <w:r>
        <w:rPr>
          <w:color w:val="000000"/>
          <w:lang w:eastAsia="zh-CN"/>
        </w:rPr>
        <w:t xml:space="preserve">, </w:t>
      </w:r>
      <w:r w:rsidRPr="00774ED5">
        <w:rPr>
          <w:color w:val="000000"/>
          <w:lang w:eastAsia="zh-CN"/>
        </w:rPr>
        <w:t>3GPP TSG RAN WG4 Meeting #84bis</w:t>
      </w:r>
      <w:r>
        <w:rPr>
          <w:color w:val="000000"/>
          <w:lang w:eastAsia="zh-CN"/>
        </w:rPr>
        <w:t xml:space="preserve">, </w:t>
      </w:r>
      <w:r w:rsidRPr="00774ED5">
        <w:rPr>
          <w:color w:val="000000"/>
          <w:lang w:eastAsia="zh-CN"/>
        </w:rPr>
        <w:t>Dubrovnik, Croatia, 9th – 13th October 2017</w:t>
      </w:r>
      <w:r>
        <w:rPr>
          <w:color w:val="000000"/>
          <w:lang w:eastAsia="zh-CN"/>
        </w:rPr>
        <w:t>.</w:t>
      </w:r>
      <w:bookmarkEnd w:id="8"/>
    </w:p>
    <w:sectPr w:rsidR="00774ED5" w:rsidRPr="00E649EB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4CB" w:rsidRDefault="00CF34CB">
      <w:r>
        <w:separator/>
      </w:r>
    </w:p>
  </w:endnote>
  <w:endnote w:type="continuationSeparator" w:id="0">
    <w:p w:rsidR="00CF34CB" w:rsidRDefault="00CF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4CB" w:rsidRDefault="00CF34CB">
      <w:r>
        <w:separator/>
      </w:r>
    </w:p>
  </w:footnote>
  <w:footnote w:type="continuationSeparator" w:id="0">
    <w:p w:rsidR="00CF34CB" w:rsidRDefault="00CF3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277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C2D49B4"/>
    <w:multiLevelType w:val="hybridMultilevel"/>
    <w:tmpl w:val="E60289E4"/>
    <w:lvl w:ilvl="0" w:tplc="E166C2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174D2D29"/>
    <w:multiLevelType w:val="hybridMultilevel"/>
    <w:tmpl w:val="5614A6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22032B"/>
    <w:multiLevelType w:val="hybridMultilevel"/>
    <w:tmpl w:val="76A640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556F88"/>
    <w:multiLevelType w:val="hybridMultilevel"/>
    <w:tmpl w:val="0FC65B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0A04958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CC2AE7D8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FC0A9BC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C9E4CC8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5EBCBA2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EA4A95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BAAD7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AC4EC0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9F671A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1"/>
  </w:num>
  <w:num w:numId="4">
    <w:abstractNumId w:val="22"/>
  </w:num>
  <w:num w:numId="5">
    <w:abstractNumId w:val="18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2"/>
  </w:num>
  <w:num w:numId="12">
    <w:abstractNumId w:val="20"/>
  </w:num>
  <w:num w:numId="13">
    <w:abstractNumId w:val="7"/>
  </w:num>
  <w:num w:numId="14">
    <w:abstractNumId w:val="16"/>
  </w:num>
  <w:num w:numId="15">
    <w:abstractNumId w:val="19"/>
  </w:num>
  <w:num w:numId="16">
    <w:abstractNumId w:val="10"/>
  </w:num>
  <w:num w:numId="17">
    <w:abstractNumId w:val="4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9"/>
  </w:num>
  <w:num w:numId="33">
    <w:abstractNumId w:val="2"/>
  </w:num>
  <w:num w:numId="34">
    <w:abstractNumId w:val="8"/>
  </w:num>
  <w:num w:numId="35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DF"/>
    <w:rsid w:val="00003904"/>
    <w:rsid w:val="00003DF6"/>
    <w:rsid w:val="00003FCF"/>
    <w:rsid w:val="000044DA"/>
    <w:rsid w:val="00005FF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444"/>
    <w:rsid w:val="000205C0"/>
    <w:rsid w:val="00020BFF"/>
    <w:rsid w:val="000224E8"/>
    <w:rsid w:val="00022E4A"/>
    <w:rsid w:val="00023908"/>
    <w:rsid w:val="00023E5C"/>
    <w:rsid w:val="00025434"/>
    <w:rsid w:val="000261F1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F00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55A"/>
    <w:rsid w:val="00085DF3"/>
    <w:rsid w:val="00086B96"/>
    <w:rsid w:val="00091874"/>
    <w:rsid w:val="00093E22"/>
    <w:rsid w:val="00093FDC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1C0"/>
    <w:rsid w:val="000D0344"/>
    <w:rsid w:val="000D3B23"/>
    <w:rsid w:val="000D468C"/>
    <w:rsid w:val="000D5EC9"/>
    <w:rsid w:val="000E013B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2390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456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87B96"/>
    <w:rsid w:val="0019227A"/>
    <w:rsid w:val="00195650"/>
    <w:rsid w:val="001977C8"/>
    <w:rsid w:val="00197C7B"/>
    <w:rsid w:val="001A1B88"/>
    <w:rsid w:val="001A1F92"/>
    <w:rsid w:val="001A2100"/>
    <w:rsid w:val="001A2382"/>
    <w:rsid w:val="001A31EF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2E2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69D5"/>
    <w:rsid w:val="00257195"/>
    <w:rsid w:val="002578D8"/>
    <w:rsid w:val="002613A5"/>
    <w:rsid w:val="0026693A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488E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072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213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0D9D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8F8"/>
    <w:rsid w:val="00361D36"/>
    <w:rsid w:val="003621A3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882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363"/>
    <w:rsid w:val="003B3117"/>
    <w:rsid w:val="003B5800"/>
    <w:rsid w:val="003B62E2"/>
    <w:rsid w:val="003B7C7F"/>
    <w:rsid w:val="003C1312"/>
    <w:rsid w:val="003C1DC8"/>
    <w:rsid w:val="003C220A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35A"/>
    <w:rsid w:val="003E2447"/>
    <w:rsid w:val="003E36DB"/>
    <w:rsid w:val="003E3ABC"/>
    <w:rsid w:val="003E47BE"/>
    <w:rsid w:val="003E4E6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B25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0E3E"/>
    <w:rsid w:val="00444983"/>
    <w:rsid w:val="00444E0B"/>
    <w:rsid w:val="00444F8C"/>
    <w:rsid w:val="004453C9"/>
    <w:rsid w:val="00445A1C"/>
    <w:rsid w:val="0044674B"/>
    <w:rsid w:val="00446771"/>
    <w:rsid w:val="004472C4"/>
    <w:rsid w:val="0045070B"/>
    <w:rsid w:val="004516CD"/>
    <w:rsid w:val="00452E31"/>
    <w:rsid w:val="00453767"/>
    <w:rsid w:val="00453897"/>
    <w:rsid w:val="00454B84"/>
    <w:rsid w:val="004555BE"/>
    <w:rsid w:val="00455F90"/>
    <w:rsid w:val="004567A8"/>
    <w:rsid w:val="00456EF9"/>
    <w:rsid w:val="00456FB2"/>
    <w:rsid w:val="00460425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480F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8C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56AC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4EB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B82"/>
    <w:rsid w:val="00504E75"/>
    <w:rsid w:val="005058E9"/>
    <w:rsid w:val="00506CEC"/>
    <w:rsid w:val="00507627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497A"/>
    <w:rsid w:val="00595823"/>
    <w:rsid w:val="0059611C"/>
    <w:rsid w:val="00596D13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5738"/>
    <w:rsid w:val="005C7656"/>
    <w:rsid w:val="005C7ADC"/>
    <w:rsid w:val="005D0520"/>
    <w:rsid w:val="005D1877"/>
    <w:rsid w:val="005D1DAC"/>
    <w:rsid w:val="005D2E91"/>
    <w:rsid w:val="005D38FB"/>
    <w:rsid w:val="005D5A2E"/>
    <w:rsid w:val="005D78F4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737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7F4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A48"/>
    <w:rsid w:val="006A6C31"/>
    <w:rsid w:val="006B007A"/>
    <w:rsid w:val="006B178C"/>
    <w:rsid w:val="006B1CA7"/>
    <w:rsid w:val="006B2F6F"/>
    <w:rsid w:val="006B4EF4"/>
    <w:rsid w:val="006B5246"/>
    <w:rsid w:val="006C00A5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676"/>
    <w:rsid w:val="006E3A1C"/>
    <w:rsid w:val="006E46B3"/>
    <w:rsid w:val="006E59BA"/>
    <w:rsid w:val="006F1D76"/>
    <w:rsid w:val="006F29C9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7BE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5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4ED5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569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339"/>
    <w:rsid w:val="007C1493"/>
    <w:rsid w:val="007C1ABF"/>
    <w:rsid w:val="007C31E4"/>
    <w:rsid w:val="007C377C"/>
    <w:rsid w:val="007C3D26"/>
    <w:rsid w:val="007C4F48"/>
    <w:rsid w:val="007C50C2"/>
    <w:rsid w:val="007C5D78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7BF3"/>
    <w:rsid w:val="008643E9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50BB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DA"/>
    <w:rsid w:val="008B2872"/>
    <w:rsid w:val="008B291E"/>
    <w:rsid w:val="008B2D1F"/>
    <w:rsid w:val="008B751B"/>
    <w:rsid w:val="008C0CFF"/>
    <w:rsid w:val="008C120B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C1E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17C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008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5CD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735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5B82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3AE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7B5"/>
    <w:rsid w:val="00AD3B6A"/>
    <w:rsid w:val="00AD482F"/>
    <w:rsid w:val="00AD530D"/>
    <w:rsid w:val="00AD61B8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0EB"/>
    <w:rsid w:val="00AF45CD"/>
    <w:rsid w:val="00AF4A07"/>
    <w:rsid w:val="00AF4E18"/>
    <w:rsid w:val="00AF7515"/>
    <w:rsid w:val="00B00341"/>
    <w:rsid w:val="00B010E3"/>
    <w:rsid w:val="00B0131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15D"/>
    <w:rsid w:val="00B41217"/>
    <w:rsid w:val="00B42D10"/>
    <w:rsid w:val="00B44656"/>
    <w:rsid w:val="00B45A16"/>
    <w:rsid w:val="00B47C0A"/>
    <w:rsid w:val="00B47CDC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D8B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E84"/>
    <w:rsid w:val="00B86576"/>
    <w:rsid w:val="00B87873"/>
    <w:rsid w:val="00B9045A"/>
    <w:rsid w:val="00B90FD9"/>
    <w:rsid w:val="00B91994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399B"/>
    <w:rsid w:val="00BB4CBA"/>
    <w:rsid w:val="00BB5613"/>
    <w:rsid w:val="00BB6430"/>
    <w:rsid w:val="00BB6A53"/>
    <w:rsid w:val="00BB6B31"/>
    <w:rsid w:val="00BB7FB1"/>
    <w:rsid w:val="00BC15A4"/>
    <w:rsid w:val="00BC35B5"/>
    <w:rsid w:val="00BC39FF"/>
    <w:rsid w:val="00BC4269"/>
    <w:rsid w:val="00BC5417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5AFA"/>
    <w:rsid w:val="00C06126"/>
    <w:rsid w:val="00C06C41"/>
    <w:rsid w:val="00C075D7"/>
    <w:rsid w:val="00C11121"/>
    <w:rsid w:val="00C114C2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53"/>
    <w:rsid w:val="00C344DF"/>
    <w:rsid w:val="00C355F0"/>
    <w:rsid w:val="00C367B1"/>
    <w:rsid w:val="00C37A62"/>
    <w:rsid w:val="00C402BB"/>
    <w:rsid w:val="00C42D5A"/>
    <w:rsid w:val="00C42D6F"/>
    <w:rsid w:val="00C4366B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296"/>
    <w:rsid w:val="00C716CA"/>
    <w:rsid w:val="00C7275F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2EE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1D5"/>
    <w:rsid w:val="00CF0BD5"/>
    <w:rsid w:val="00CF34CB"/>
    <w:rsid w:val="00CF5168"/>
    <w:rsid w:val="00CF62BB"/>
    <w:rsid w:val="00CF7357"/>
    <w:rsid w:val="00CF7811"/>
    <w:rsid w:val="00D0140B"/>
    <w:rsid w:val="00D020D2"/>
    <w:rsid w:val="00D0291E"/>
    <w:rsid w:val="00D03D51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594"/>
    <w:rsid w:val="00D2660D"/>
    <w:rsid w:val="00D317C2"/>
    <w:rsid w:val="00D32033"/>
    <w:rsid w:val="00D322C4"/>
    <w:rsid w:val="00D32B0C"/>
    <w:rsid w:val="00D340A8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31E0"/>
    <w:rsid w:val="00D55157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961D4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2AEF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172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091E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32BC"/>
    <w:rsid w:val="00E234D2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1DF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A83"/>
    <w:rsid w:val="00E85C54"/>
    <w:rsid w:val="00E86376"/>
    <w:rsid w:val="00E86828"/>
    <w:rsid w:val="00E86925"/>
    <w:rsid w:val="00E87423"/>
    <w:rsid w:val="00E901C9"/>
    <w:rsid w:val="00E91C6C"/>
    <w:rsid w:val="00E91FB0"/>
    <w:rsid w:val="00E922A3"/>
    <w:rsid w:val="00E9276F"/>
    <w:rsid w:val="00E9713D"/>
    <w:rsid w:val="00E973A9"/>
    <w:rsid w:val="00EA1FBE"/>
    <w:rsid w:val="00EA251F"/>
    <w:rsid w:val="00EA364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D3B"/>
    <w:rsid w:val="00F02DB7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AB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50E7"/>
    <w:rsid w:val="00F563FF"/>
    <w:rsid w:val="00F56E19"/>
    <w:rsid w:val="00F57005"/>
    <w:rsid w:val="00F600FF"/>
    <w:rsid w:val="00F601F4"/>
    <w:rsid w:val="00F60A08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9FA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34ED"/>
    <w:rsid w:val="00F942F0"/>
    <w:rsid w:val="00F9512C"/>
    <w:rsid w:val="00F963F3"/>
    <w:rsid w:val="00F96A52"/>
    <w:rsid w:val="00F96B99"/>
    <w:rsid w:val="00F97194"/>
    <w:rsid w:val="00FA10E6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BF5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734DDE-77E7-4B7A-8616-2907D958F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1D42E2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rsid w:val="001D42E2"/>
    <w:rPr>
      <w:rFonts w:ascii="Times" w:eastAsia="Batang" w:hAnsi="Times"/>
      <w:szCs w:val="24"/>
      <w:lang w:val="en-GB" w:eastAsia="x-none"/>
    </w:rPr>
  </w:style>
  <w:style w:type="character" w:customStyle="1" w:styleId="textblue2">
    <w:name w:val="text_blue2"/>
    <w:rsid w:val="00D53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</cp:revision>
  <cp:lastPrinted>2009-04-22T07:01:00Z</cp:lastPrinted>
  <dcterms:created xsi:type="dcterms:W3CDTF">2018-09-28T17:26:00Z</dcterms:created>
  <dcterms:modified xsi:type="dcterms:W3CDTF">2018-09-28T17:26:00Z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(3)yl4IJbsB8jNzBr5CyxVbThqAXmKAk+Z9AlmsAKR2e1JQ1RLWWI1lqX3Ngoh8fK+GW/FZ64Xo
rMZrfembascya0SS7oa2MUD8F7BBkmPWeILxJiQfzktHf6l+x9Tkd4f9VQ6Tec056CE7fLRu
Bb7uQo91DG+zWZLVjDNGFt4WbpEAHfCYDPMbPO1PFHG5ySPQzJevyEIqOztJb4MRLjE0A6ag
0HV7DEDtFb1DUatdzo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/O4g3PLSciRK59CB/VYNneckYHgfGMpi5rRuTBwommHf0d0mNpu0uO
mPClerRiaQSJhO+w2X6L+cFbUUmkxmpuV/L88HDbFtONpLGLpzZ+aH0d4XRKc1hpSQgnXd8O
oBPP8esI3AT6HgOvVLrs3PDJmmgfaMHF00+GSAN7od6I+NSCU+zglrq6CfAwe3q812WluvQf
UBmM4IBF01lKozLiXHT63nXh3kskqNpP8zfI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2RupcpCA9VUBLbc/6O61DDImtwfbanoHTtb2
I7nDMcQKVe0CTECRuYY0PcI/3UtM19iUw0qYkxRvmMzBdY7Qwdo=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1538155585</vt:lpwstr>
  </property>
</Properties>
</file>